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D6" w:rsidRPr="006E0B84" w:rsidRDefault="005F72D6" w:rsidP="001453CE">
      <w:pPr>
        <w:spacing w:after="0" w:line="240" w:lineRule="auto"/>
        <w:jc w:val="both"/>
        <w:rPr>
          <w:rFonts w:ascii="Garamond" w:hAnsi="Garamond"/>
        </w:rPr>
      </w:pPr>
      <w:r w:rsidRPr="006E0B84">
        <w:rPr>
          <w:rFonts w:ascii="Garamond" w:hAnsi="Garamond"/>
        </w:rPr>
        <w:t>Na podlagi 5. člena Uredbe o metodologiji za oblikovanje cen storitev obveznih občinskih gospodarskih javnih služb varstva okolja (Ura</w:t>
      </w:r>
      <w:r w:rsidR="006E0B84">
        <w:rPr>
          <w:rFonts w:ascii="Garamond" w:hAnsi="Garamond"/>
        </w:rPr>
        <w:t>dni list RS, št. 87/12 in 109/</w:t>
      </w:r>
      <w:r w:rsidRPr="006E0B84">
        <w:rPr>
          <w:rFonts w:ascii="Garamond" w:hAnsi="Garamond"/>
        </w:rPr>
        <w:t>12) in 16. člena Statuta Občine Markovci (Uradno glasilo slovenskih občin št. 15/06 in 26/09) je Občinski svet Občine Markovci na svoji ____ redni seji, dne ________, sprejel naslednji</w:t>
      </w:r>
    </w:p>
    <w:p w:rsidR="005F72D6" w:rsidRPr="006E0B84" w:rsidRDefault="005F72D6" w:rsidP="001453CE">
      <w:pPr>
        <w:spacing w:after="0" w:line="240" w:lineRule="auto"/>
        <w:jc w:val="both"/>
        <w:rPr>
          <w:rFonts w:ascii="Garamond" w:hAnsi="Garamond"/>
        </w:rPr>
      </w:pPr>
    </w:p>
    <w:p w:rsidR="001453CE" w:rsidRPr="00226764" w:rsidRDefault="005F72D6" w:rsidP="00226764">
      <w:pPr>
        <w:spacing w:after="0" w:line="240" w:lineRule="auto"/>
        <w:jc w:val="center"/>
        <w:rPr>
          <w:b/>
        </w:rPr>
      </w:pPr>
      <w:r w:rsidRPr="00226764">
        <w:rPr>
          <w:rFonts w:ascii="Garamond" w:hAnsi="Garamond"/>
          <w:b/>
        </w:rPr>
        <w:t>SKLEP</w:t>
      </w:r>
    </w:p>
    <w:p w:rsidR="001453CE" w:rsidRPr="00226764" w:rsidRDefault="001453CE" w:rsidP="00226764">
      <w:pPr>
        <w:spacing w:after="0" w:line="240" w:lineRule="auto"/>
        <w:jc w:val="center"/>
        <w:rPr>
          <w:rFonts w:ascii="Garamond" w:hAnsi="Garamond"/>
          <w:b/>
        </w:rPr>
      </w:pPr>
    </w:p>
    <w:p w:rsidR="001453CE" w:rsidRPr="00226764" w:rsidRDefault="001453CE" w:rsidP="00226764">
      <w:pPr>
        <w:spacing w:after="0" w:line="240" w:lineRule="auto"/>
        <w:jc w:val="center"/>
        <w:rPr>
          <w:rFonts w:ascii="Garamond" w:hAnsi="Garamond"/>
          <w:b/>
        </w:rPr>
      </w:pPr>
      <w:r w:rsidRPr="00226764">
        <w:rPr>
          <w:rFonts w:ascii="Garamond" w:hAnsi="Garamond"/>
          <w:b/>
        </w:rPr>
        <w:t>I.</w:t>
      </w:r>
    </w:p>
    <w:p w:rsidR="005F72D6" w:rsidRDefault="001453CE" w:rsidP="001453CE">
      <w:pPr>
        <w:spacing w:after="0" w:line="240" w:lineRule="auto"/>
        <w:jc w:val="both"/>
        <w:rPr>
          <w:rFonts w:ascii="Garamond" w:hAnsi="Garamond"/>
        </w:rPr>
      </w:pPr>
      <w:r w:rsidRPr="001453CE">
        <w:rPr>
          <w:rFonts w:ascii="Garamond" w:hAnsi="Garamond"/>
        </w:rPr>
        <w:t>Občinski svet Občine Markovci sklene, da se cena omrežnine pri odvajanju in čiščenju komunalnih in padavinskih voda za gospodinjstva in izvajalce nepridobitnih dejavnosti</w:t>
      </w:r>
      <w:r w:rsidR="00716DB0">
        <w:rPr>
          <w:rFonts w:ascii="Garamond" w:hAnsi="Garamond"/>
        </w:rPr>
        <w:t xml:space="preserve"> na območju Občine Markovci</w:t>
      </w:r>
      <w:r w:rsidRPr="001453CE">
        <w:rPr>
          <w:rFonts w:ascii="Garamond" w:hAnsi="Garamond"/>
        </w:rPr>
        <w:t xml:space="preserve"> od 1.</w:t>
      </w:r>
      <w:r>
        <w:rPr>
          <w:rFonts w:ascii="Garamond" w:hAnsi="Garamond"/>
        </w:rPr>
        <w:t>1.2016</w:t>
      </w:r>
      <w:r w:rsidRPr="001453CE">
        <w:rPr>
          <w:rFonts w:ascii="Garamond" w:hAnsi="Garamond"/>
        </w:rPr>
        <w:t xml:space="preserve"> do preklica subvencionira v višini </w:t>
      </w:r>
      <w:r>
        <w:rPr>
          <w:rFonts w:ascii="Garamond" w:hAnsi="Garamond"/>
        </w:rPr>
        <w:t>50</w:t>
      </w:r>
      <w:r w:rsidRPr="001453CE">
        <w:rPr>
          <w:rFonts w:ascii="Garamond" w:hAnsi="Garamond"/>
        </w:rPr>
        <w:t xml:space="preserve"> % iz občinskega proračuna.</w:t>
      </w:r>
    </w:p>
    <w:p w:rsidR="001453CE" w:rsidRDefault="001453CE" w:rsidP="001453CE">
      <w:pPr>
        <w:spacing w:after="0" w:line="240" w:lineRule="auto"/>
        <w:jc w:val="both"/>
        <w:rPr>
          <w:rFonts w:ascii="Garamond" w:hAnsi="Garamond"/>
        </w:rPr>
      </w:pPr>
    </w:p>
    <w:p w:rsidR="001453CE" w:rsidRPr="00226764" w:rsidRDefault="001453CE" w:rsidP="00226764">
      <w:pPr>
        <w:spacing w:after="0" w:line="240" w:lineRule="auto"/>
        <w:jc w:val="center"/>
        <w:rPr>
          <w:rFonts w:ascii="Garamond" w:hAnsi="Garamond"/>
          <w:b/>
        </w:rPr>
      </w:pPr>
      <w:r w:rsidRPr="00226764">
        <w:rPr>
          <w:rFonts w:ascii="Garamond" w:hAnsi="Garamond"/>
          <w:b/>
        </w:rPr>
        <w:t>II.</w:t>
      </w:r>
    </w:p>
    <w:p w:rsidR="005F72D6" w:rsidRDefault="001453CE" w:rsidP="001453C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 uveljavitvijo tega sklepa preneha veljati sklep o subvencioniranju omrežnine pri odvajanju in čiščenju komunalnih in padavinskih voda št. 410-0005/2015, z dne 18.3</w:t>
      </w:r>
      <w:r w:rsidR="00226764">
        <w:rPr>
          <w:rFonts w:ascii="Garamond" w:hAnsi="Garamond"/>
        </w:rPr>
        <w:t>.2015.</w:t>
      </w:r>
    </w:p>
    <w:p w:rsidR="00226764" w:rsidRDefault="00226764" w:rsidP="001453CE">
      <w:pPr>
        <w:spacing w:after="0" w:line="240" w:lineRule="auto"/>
        <w:jc w:val="both"/>
        <w:rPr>
          <w:rFonts w:ascii="Garamond" w:hAnsi="Garamond"/>
        </w:rPr>
      </w:pPr>
    </w:p>
    <w:p w:rsidR="00226764" w:rsidRDefault="00226764" w:rsidP="001453C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Številka:</w:t>
      </w:r>
      <w:r w:rsidR="008F4E00">
        <w:rPr>
          <w:rFonts w:ascii="Garamond" w:hAnsi="Garamond"/>
        </w:rPr>
        <w:t xml:space="preserve"> 410-0005/2015</w:t>
      </w:r>
    </w:p>
    <w:p w:rsidR="00226764" w:rsidRDefault="00226764" w:rsidP="001453C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Datum:</w:t>
      </w:r>
    </w:p>
    <w:p w:rsidR="00226764" w:rsidRDefault="00226764" w:rsidP="001453C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:rsidR="00226764" w:rsidRDefault="00226764" w:rsidP="001453CE">
      <w:pPr>
        <w:spacing w:after="0" w:line="240" w:lineRule="auto"/>
        <w:jc w:val="both"/>
        <w:rPr>
          <w:rFonts w:ascii="Garamond" w:hAnsi="Garamond"/>
        </w:rPr>
      </w:pPr>
    </w:p>
    <w:p w:rsidR="00226764" w:rsidRDefault="00226764" w:rsidP="0022676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Obrazložitev:</w:t>
      </w:r>
    </w:p>
    <w:p w:rsidR="00226764" w:rsidRDefault="00226764" w:rsidP="00226764">
      <w:pPr>
        <w:spacing w:after="0" w:line="240" w:lineRule="auto"/>
        <w:jc w:val="both"/>
        <w:rPr>
          <w:rFonts w:ascii="Garamond" w:hAnsi="Garamond"/>
        </w:rPr>
      </w:pPr>
    </w:p>
    <w:p w:rsidR="001453CE" w:rsidRDefault="00290A2D" w:rsidP="00CC12D6">
      <w:pPr>
        <w:spacing w:after="0" w:line="240" w:lineRule="auto"/>
        <w:jc w:val="both"/>
        <w:rPr>
          <w:rFonts w:ascii="Garamond" w:hAnsi="Garamond"/>
        </w:rPr>
      </w:pPr>
      <w:r w:rsidRPr="00290A2D">
        <w:rPr>
          <w:rFonts w:ascii="Garamond" w:hAnsi="Garamond"/>
        </w:rPr>
        <w:t>V skladu s prvim odstavkom 5. člena Uredbe</w:t>
      </w:r>
      <w:r w:rsidR="00C533C9">
        <w:rPr>
          <w:rFonts w:ascii="Garamond" w:hAnsi="Garamond"/>
        </w:rPr>
        <w:t xml:space="preserve"> (v nadaljevanju: uredba)</w:t>
      </w:r>
      <w:r w:rsidRPr="00290A2D">
        <w:rPr>
          <w:rFonts w:ascii="Garamond" w:hAnsi="Garamond"/>
        </w:rPr>
        <w:t xml:space="preserve"> ceno storitve</w:t>
      </w:r>
      <w:r w:rsidRPr="00290A2D">
        <w:rPr>
          <w:lang w:val="x-none"/>
        </w:rPr>
        <w:t xml:space="preserve"> </w:t>
      </w:r>
      <w:r w:rsidRPr="00290A2D">
        <w:rPr>
          <w:rFonts w:ascii="Garamond" w:hAnsi="Garamond"/>
          <w:lang w:val="x-none"/>
        </w:rPr>
        <w:t>posamezne javne</w:t>
      </w:r>
      <w:r w:rsidR="00CC12D6">
        <w:rPr>
          <w:rFonts w:ascii="Garamond" w:hAnsi="Garamond"/>
        </w:rPr>
        <w:t xml:space="preserve"> službe</w:t>
      </w:r>
      <w:r w:rsidRPr="00290A2D">
        <w:rPr>
          <w:rFonts w:ascii="Garamond" w:hAnsi="Garamond"/>
          <w:lang w:val="x-none"/>
        </w:rPr>
        <w:t xml:space="preserve"> za območje občine predlaga izvajalec z elaboratom o </w:t>
      </w:r>
      <w:r>
        <w:rPr>
          <w:rFonts w:ascii="Garamond" w:hAnsi="Garamond"/>
        </w:rPr>
        <w:t xml:space="preserve">oblikovanju </w:t>
      </w:r>
      <w:r w:rsidR="00CC12D6">
        <w:rPr>
          <w:rFonts w:ascii="Garamond" w:hAnsi="Garamond"/>
          <w:lang w:val="x-none"/>
        </w:rPr>
        <w:t xml:space="preserve">cene izvajanja storitev javne službe </w:t>
      </w:r>
      <w:r w:rsidRPr="00290A2D">
        <w:rPr>
          <w:rFonts w:ascii="Garamond" w:hAnsi="Garamond"/>
          <w:lang w:val="x-none"/>
        </w:rPr>
        <w:t>(v nadaljnjem besedilu: elaborat) in jo predloži pristojnemu občinskemu organu v potrditev.</w:t>
      </w:r>
      <w:r w:rsidRPr="00290A2D">
        <w:rPr>
          <w:rFonts w:ascii="Garamond" w:hAnsi="Garamond"/>
        </w:rPr>
        <w:t xml:space="preserve"> Peti odstavek istega člena pa določa, da občina</w:t>
      </w:r>
      <w:r w:rsidRPr="00290A2D">
        <w:rPr>
          <w:lang w:val="x-none"/>
        </w:rPr>
        <w:t xml:space="preserve"> </w:t>
      </w:r>
      <w:r w:rsidRPr="00290A2D">
        <w:rPr>
          <w:rFonts w:ascii="Garamond" w:hAnsi="Garamond"/>
          <w:lang w:val="x-none"/>
        </w:rPr>
        <w:t>določi</w:t>
      </w:r>
      <w:r w:rsidR="00CC12D6">
        <w:rPr>
          <w:rFonts w:ascii="Garamond" w:hAnsi="Garamond"/>
          <w:lang w:val="x-none"/>
        </w:rPr>
        <w:t xml:space="preserve"> potrjeno ceno posamezne javne službe</w:t>
      </w:r>
      <w:r w:rsidRPr="00290A2D">
        <w:rPr>
          <w:rFonts w:ascii="Garamond" w:hAnsi="Garamond"/>
          <w:lang w:val="x-none"/>
        </w:rPr>
        <w:t xml:space="preserve"> in morebitno subvencijo, izvajalec pa oblikuje in na svojih spletnih straneh ter na krajevno običajen način objavi cenik s potrjeno ceno, znižano za morebitno subvencijo.</w:t>
      </w:r>
    </w:p>
    <w:p w:rsidR="00C533C9" w:rsidRDefault="00C533C9" w:rsidP="00CC12D6">
      <w:pPr>
        <w:spacing w:after="0" w:line="240" w:lineRule="auto"/>
        <w:jc w:val="both"/>
        <w:rPr>
          <w:rFonts w:ascii="Garamond" w:hAnsi="Garamond"/>
        </w:rPr>
      </w:pPr>
    </w:p>
    <w:p w:rsidR="00C533C9" w:rsidRDefault="00C533C9" w:rsidP="00CC12D6">
      <w:pPr>
        <w:spacing w:after="0" w:line="240" w:lineRule="auto"/>
        <w:jc w:val="both"/>
        <w:rPr>
          <w:rFonts w:ascii="Garamond" w:hAnsi="Garamond"/>
        </w:rPr>
      </w:pPr>
      <w:r w:rsidRPr="00C533C9">
        <w:rPr>
          <w:rFonts w:ascii="Garamond" w:hAnsi="Garamond"/>
        </w:rPr>
        <w:t xml:space="preserve">Pojem subvencije je določen v 2. členu uredbe in sicer </w:t>
      </w:r>
      <w:r w:rsidRPr="00C533C9">
        <w:rPr>
          <w:rFonts w:ascii="Garamond" w:hAnsi="Garamond"/>
          <w:bCs/>
        </w:rPr>
        <w:t>subvencija</w:t>
      </w:r>
      <w:r w:rsidR="005246CD">
        <w:rPr>
          <w:rFonts w:ascii="Garamond" w:hAnsi="Garamond"/>
          <w:bCs/>
        </w:rPr>
        <w:t xml:space="preserve"> predstavlja</w:t>
      </w:r>
      <w:r w:rsidRPr="00C533C9">
        <w:rPr>
          <w:rFonts w:ascii="Garamond" w:hAnsi="Garamond"/>
        </w:rPr>
        <w:t xml:space="preserve"> razlika med potrjeno in zaračunano ceno in bremeni proračun občine.</w:t>
      </w:r>
    </w:p>
    <w:p w:rsidR="00716DB0" w:rsidRDefault="00716DB0" w:rsidP="00CC12D6">
      <w:pPr>
        <w:spacing w:after="0" w:line="240" w:lineRule="auto"/>
        <w:jc w:val="both"/>
        <w:rPr>
          <w:rFonts w:ascii="Garamond" w:hAnsi="Garamond"/>
        </w:rPr>
      </w:pPr>
    </w:p>
    <w:p w:rsidR="00716DB0" w:rsidRDefault="00716DB0" w:rsidP="00CC12D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predlogu proračuna za leto 2016 so na </w:t>
      </w:r>
      <w:r w:rsidRPr="00716DB0">
        <w:rPr>
          <w:rFonts w:ascii="Garamond" w:hAnsi="Garamond"/>
          <w:i/>
        </w:rPr>
        <w:t>PP 1502227 Subvencioniranja GJS - kanalščina</w:t>
      </w:r>
      <w:r>
        <w:rPr>
          <w:rFonts w:ascii="Garamond" w:hAnsi="Garamond"/>
        </w:rPr>
        <w:t xml:space="preserve"> predvidena sredstva za 50 % subvencionirano ceno omrežnine </w:t>
      </w:r>
      <w:r w:rsidRPr="001453CE">
        <w:rPr>
          <w:rFonts w:ascii="Garamond" w:hAnsi="Garamond"/>
        </w:rPr>
        <w:t>pri odvajanju in čiščenju komunalnih in padavinskih voda za gospodinjstva in izvajalce n</w:t>
      </w:r>
      <w:bookmarkStart w:id="0" w:name="_GoBack"/>
      <w:bookmarkEnd w:id="0"/>
      <w:r w:rsidRPr="001453CE">
        <w:rPr>
          <w:rFonts w:ascii="Garamond" w:hAnsi="Garamond"/>
        </w:rPr>
        <w:t>epridobitnih dejavnosti</w:t>
      </w:r>
      <w:r>
        <w:rPr>
          <w:rFonts w:ascii="Garamond" w:hAnsi="Garamond"/>
        </w:rPr>
        <w:t>.</w:t>
      </w:r>
    </w:p>
    <w:p w:rsidR="001603CD" w:rsidRDefault="001603CD" w:rsidP="00CC12D6">
      <w:pPr>
        <w:spacing w:after="0" w:line="240" w:lineRule="auto"/>
        <w:jc w:val="both"/>
        <w:rPr>
          <w:rFonts w:ascii="Garamond" w:hAnsi="Garamond"/>
        </w:rPr>
      </w:pPr>
    </w:p>
    <w:p w:rsidR="001603CD" w:rsidRDefault="001603CD" w:rsidP="00CC12D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Glede na navedeno predlagam Občinskemu svetu Občine Markovci, da predlog sklepa obravnava in sprejme.</w:t>
      </w:r>
    </w:p>
    <w:p w:rsidR="001603CD" w:rsidRDefault="001603CD" w:rsidP="00CC12D6">
      <w:pPr>
        <w:spacing w:after="0" w:line="240" w:lineRule="auto"/>
        <w:jc w:val="both"/>
        <w:rPr>
          <w:rFonts w:ascii="Garamond" w:hAnsi="Garamond"/>
        </w:rPr>
      </w:pPr>
    </w:p>
    <w:p w:rsidR="001603CD" w:rsidRDefault="001603CD" w:rsidP="00CC12D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Milan GABROVEC, prof.</w:t>
      </w:r>
    </w:p>
    <w:p w:rsidR="001603CD" w:rsidRPr="00C533C9" w:rsidRDefault="001603CD" w:rsidP="00CC12D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župan</w:t>
      </w:r>
    </w:p>
    <w:sectPr w:rsidR="001603CD" w:rsidRPr="00C533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44" w:rsidRDefault="009E3844" w:rsidP="006E0B84">
      <w:pPr>
        <w:spacing w:after="0" w:line="240" w:lineRule="auto"/>
      </w:pPr>
      <w:r>
        <w:separator/>
      </w:r>
    </w:p>
  </w:endnote>
  <w:endnote w:type="continuationSeparator" w:id="0">
    <w:p w:rsidR="009E3844" w:rsidRDefault="009E3844" w:rsidP="006E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44" w:rsidRDefault="009E3844" w:rsidP="006E0B84">
      <w:pPr>
        <w:spacing w:after="0" w:line="240" w:lineRule="auto"/>
      </w:pPr>
      <w:r>
        <w:separator/>
      </w:r>
    </w:p>
  </w:footnote>
  <w:footnote w:type="continuationSeparator" w:id="0">
    <w:p w:rsidR="009E3844" w:rsidRDefault="009E3844" w:rsidP="006E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84" w:rsidRPr="006E0B84" w:rsidRDefault="006E0B84" w:rsidP="006E0B84">
    <w:pPr>
      <w:pStyle w:val="Glava"/>
      <w:jc w:val="right"/>
      <w:rPr>
        <w:rFonts w:ascii="Garamond" w:hAnsi="Garamond"/>
      </w:rPr>
    </w:pPr>
    <w:r w:rsidRPr="006E0B84">
      <w:rPr>
        <w:rFonts w:ascii="Garamond" w:hAnsi="Garamond"/>
      </w:rPr>
      <w:t>PREDLOG</w:t>
    </w:r>
  </w:p>
  <w:p w:rsidR="006E0B84" w:rsidRPr="006E0B84" w:rsidRDefault="006E0B84" w:rsidP="006E0B84">
    <w:pPr>
      <w:pStyle w:val="Glava"/>
      <w:jc w:val="right"/>
      <w:rPr>
        <w:rFonts w:ascii="Garamond" w:hAnsi="Garamond"/>
      </w:rPr>
    </w:pPr>
    <w:r w:rsidRPr="006E0B84">
      <w:rPr>
        <w:rFonts w:ascii="Garamond" w:hAnsi="Garamond"/>
      </w:rPr>
      <w:t>November 2015</w:t>
    </w:r>
  </w:p>
  <w:p w:rsidR="006E0B84" w:rsidRPr="006E0B84" w:rsidRDefault="006E0B84">
    <w:pPr>
      <w:pStyle w:val="Glava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D6"/>
    <w:rsid w:val="00087F04"/>
    <w:rsid w:val="001453CE"/>
    <w:rsid w:val="001603CD"/>
    <w:rsid w:val="00226764"/>
    <w:rsid w:val="00290A2D"/>
    <w:rsid w:val="003942C9"/>
    <w:rsid w:val="005246CD"/>
    <w:rsid w:val="005F72D6"/>
    <w:rsid w:val="006E0B84"/>
    <w:rsid w:val="00716DB0"/>
    <w:rsid w:val="00806CC2"/>
    <w:rsid w:val="00813350"/>
    <w:rsid w:val="008F4E00"/>
    <w:rsid w:val="009E3844"/>
    <w:rsid w:val="00B12C0E"/>
    <w:rsid w:val="00C533C9"/>
    <w:rsid w:val="00CC12D6"/>
    <w:rsid w:val="00E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C18DF-FEF7-4E3A-B8ED-7EB29641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72D6"/>
    <w:pPr>
      <w:spacing w:after="200" w:line="276" w:lineRule="auto"/>
    </w:pPr>
    <w:rPr>
      <w:rFonts w:ascii="Calibri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0B84"/>
    <w:rPr>
      <w:rFonts w:ascii="Calibri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0B84"/>
    <w:rPr>
      <w:rFonts w:ascii="Calibri" w:hAnsi="Calibri" w:cs="Times New Roman"/>
      <w:sz w:val="24"/>
      <w:szCs w:val="24"/>
    </w:rPr>
  </w:style>
  <w:style w:type="paragraph" w:customStyle="1" w:styleId="odstavek1">
    <w:name w:val="odstavek1"/>
    <w:basedOn w:val="Navaden"/>
    <w:rsid w:val="001453CE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character" w:customStyle="1" w:styleId="highlight1">
    <w:name w:val="highlight1"/>
    <w:basedOn w:val="Privzetapisavaodstavka"/>
    <w:rsid w:val="001453CE"/>
    <w:rPr>
      <w:shd w:val="clear" w:color="auto" w:fill="FFFF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VHMajcen</cp:lastModifiedBy>
  <cp:revision>11</cp:revision>
  <dcterms:created xsi:type="dcterms:W3CDTF">2015-11-16T09:21:00Z</dcterms:created>
  <dcterms:modified xsi:type="dcterms:W3CDTF">2015-11-16T13:33:00Z</dcterms:modified>
</cp:coreProperties>
</file>